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highlight w:val="none"/>
        </w:rPr>
      </w:pPr>
      <w:r>
        <w:rPr>
          <w:rFonts w:hint="eastAsia" w:ascii="仿宋_GB2312" w:hAnsi="仿宋_GB2312" w:eastAsia="仿宋_GB2312" w:cs="仿宋_GB2312"/>
          <w:b/>
          <w:kern w:val="0"/>
          <w:sz w:val="30"/>
          <w:szCs w:val="30"/>
          <w:highlight w:val="none"/>
        </w:rPr>
        <w:t>附件2</w:t>
      </w:r>
    </w:p>
    <w:p>
      <w:pPr>
        <w:spacing w:line="560" w:lineRule="exact"/>
        <w:jc w:val="center"/>
        <w:rPr>
          <w:rFonts w:ascii="方正小标宋简体" w:hAnsi="仿宋_GB2312" w:eastAsia="方正小标宋简体" w:cs="仿宋_GB2312"/>
          <w:kern w:val="0"/>
          <w:sz w:val="24"/>
          <w:highlight w:val="none"/>
        </w:rPr>
      </w:pPr>
      <w:r>
        <w:rPr>
          <w:rFonts w:hint="eastAsia" w:ascii="方正小标宋简体" w:hAnsi="方正小标宋简体" w:eastAsia="方正小标宋简体" w:cs="方正小标宋简体"/>
          <w:bCs/>
          <w:kern w:val="0"/>
          <w:sz w:val="44"/>
          <w:szCs w:val="44"/>
          <w:highlight w:val="none"/>
        </w:rPr>
        <w:t>2025年蓬莱区结合事业单位公开招聘征集本科及以上学历毕业生入伍应聘须知</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40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年蓬莱区结合事业单位公开招聘征集本科及以上学历毕业生入伍公告》（以下简称</w:t>
      </w:r>
      <w:bookmarkStart w:id="0" w:name="_GoBack"/>
      <w:bookmarkEnd w:id="0"/>
      <w:r>
        <w:rPr>
          <w:rFonts w:hint="eastAsia" w:ascii="仿宋_GB2312" w:hAnsi="仿宋" w:eastAsia="仿宋_GB2312"/>
          <w:sz w:val="32"/>
          <w:szCs w:val="32"/>
          <w:highlight w:val="none"/>
        </w:rPr>
        <w:t>《简章》）规定的条件及招聘岗位资格条件者，均可应聘。</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pacing w:line="40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全日制</w:t>
      </w:r>
      <w:r>
        <w:rPr>
          <w:rFonts w:hint="eastAsia" w:ascii="仿宋_GB2312" w:hAnsi="仿宋" w:eastAsia="仿宋_GB2312"/>
          <w:sz w:val="32"/>
          <w:szCs w:val="32"/>
          <w:highlight w:val="none"/>
        </w:rPr>
        <w:t>本科毕业生年龄18周岁至24周岁（200</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年1月1日—200</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年12月31日出生），</w:t>
      </w:r>
      <w:r>
        <w:rPr>
          <w:rFonts w:hint="eastAsia" w:ascii="仿宋_GB2312" w:hAnsi="仿宋" w:eastAsia="仿宋_GB2312"/>
          <w:sz w:val="32"/>
          <w:szCs w:val="32"/>
          <w:highlight w:val="none"/>
          <w:lang w:val="en-US" w:eastAsia="zh-CN"/>
        </w:rPr>
        <w:t>非全日制</w:t>
      </w:r>
      <w:r>
        <w:rPr>
          <w:rFonts w:hint="eastAsia" w:ascii="仿宋_GB2312" w:hAnsi="仿宋" w:eastAsia="仿宋_GB2312"/>
          <w:sz w:val="32"/>
          <w:szCs w:val="32"/>
          <w:highlight w:val="none"/>
        </w:rPr>
        <w:t>本科毕业生年龄18周岁至2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周岁（200</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年1月1日—200</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年12月31日出生）</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研究生毕业生年龄18周岁至26周岁（199</w:t>
      </w: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年1月1日—200</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年12月31日出生）。</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取得国民教育大学本科及以上学历，参加春季征集考生应于202</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年2月1</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日前取得学历证书及相应的学位证书，参加秋季征集的考生除202</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年全日制普通高校毕业生学历证书、相应学位证书，应于202</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年8月底前取得外，招聘岗位要求的学历证书、相应学位证书等所有资格、资质及证书，应聘人员均须于202</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年8月10日（含）之前取得。</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40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4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widowControl w:val="0"/>
        <w:spacing w:line="400" w:lineRule="exact"/>
        <w:ind w:firstLine="640" w:firstLineChars="200"/>
        <w:jc w:val="left"/>
        <w:rPr>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8.应聘人员报名时间是如何确定的？</w:t>
      </w:r>
    </w:p>
    <w:p>
      <w:pPr>
        <w:spacing w:line="40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应聘人员报名时间以到报名现场提交报名材料时间为准。</w:t>
      </w:r>
    </w:p>
    <w:p>
      <w:pPr>
        <w:snapToGrid w:val="0"/>
        <w:spacing w:line="40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9.填报相关表格、信息时需注意什么？</w:t>
      </w:r>
    </w:p>
    <w:p>
      <w:pPr>
        <w:spacing w:line="40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因信息填报不全、错误等导致未通过政治考核、资格审查的，责任由应聘人员自负。</w:t>
      </w:r>
    </w:p>
    <w:p>
      <w:pPr>
        <w:spacing w:line="400" w:lineRule="exact"/>
        <w:ind w:firstLine="640" w:firstLineChars="200"/>
        <w:rPr>
          <w:rFonts w:ascii="仿宋_GB2312" w:hAnsi="仿宋" w:eastAsia="仿宋_GB2312"/>
          <w:b/>
          <w:sz w:val="32"/>
          <w:szCs w:val="32"/>
          <w:highlight w:val="none"/>
        </w:rPr>
      </w:pPr>
      <w:r>
        <w:rPr>
          <w:rFonts w:eastAsia="仿宋_GB2312"/>
          <w:sz w:val="32"/>
          <w:szCs w:val="32"/>
          <w:highlight w:val="none"/>
        </w:rPr>
        <w:t>家庭成员及其主要社会关系，必须填写姓名、工作单位及职务。学习和工作经历，必须从</w:t>
      </w:r>
      <w:r>
        <w:rPr>
          <w:rFonts w:hint="eastAsia" w:eastAsia="仿宋_GB2312"/>
          <w:sz w:val="32"/>
          <w:szCs w:val="32"/>
          <w:highlight w:val="none"/>
        </w:rPr>
        <w:t>小学</w:t>
      </w:r>
      <w:r>
        <w:rPr>
          <w:rFonts w:eastAsia="仿宋_GB2312"/>
          <w:sz w:val="32"/>
          <w:szCs w:val="32"/>
          <w:highlight w:val="none"/>
        </w:rPr>
        <w:t>阶段开始填写。</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10.大学专科毕业之后直接考取研究生并取得研究生学历、学位，是否可以报考？</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如招聘岗位没有对本科学段学历做出要求，可以报考该岗位。</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11.已经签订就业协议书的202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年全日制普通高等院校毕业生，报考时应注意什么？</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 xml:space="preserve">年全日制普通高等院校毕业生，在填写报名信息时，应在“现工作单位”栏填写签约单位名称。 </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12.考试费用是如何收取的？ </w:t>
      </w:r>
    </w:p>
    <w:p>
      <w:pPr>
        <w:widowControl/>
        <w:tabs>
          <w:tab w:val="left" w:pos="2865"/>
        </w:tabs>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本次招聘考试及体检费用由蓬莱区人民政府征兵办公室负责</w:t>
      </w:r>
      <w:r>
        <w:rPr>
          <w:rFonts w:hint="eastAsia" w:ascii="仿宋_GB2312" w:hAnsi="仿宋" w:eastAsia="仿宋_GB2312"/>
          <w:sz w:val="32"/>
          <w:szCs w:val="32"/>
          <w:highlight w:val="none"/>
        </w:rPr>
        <w:t>。</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13.现场政治考核、资格审查是否必须本人到场？</w:t>
      </w:r>
    </w:p>
    <w:p>
      <w:pPr>
        <w:spacing w:line="40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现场政治考试、资格审查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14.现场政治考核、资格审查需要携带什么材料？</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（1）《2025年蓬莱区结合事业单位公开招聘征集本科及以上学历毕业生入伍报名登记表》一式两份；</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（2）一寸近期免冠照片四张（背后标注姓名）；</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（3）个人二代身份证原件及复印件一式两份；</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（4）家庭户口簿原件及复印件一式两份；</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（5）毕业证原件及复印件一式两份，应届毕业生提交就业推荐表原件及附件一式两份；</w:t>
      </w:r>
    </w:p>
    <w:p>
      <w:pPr>
        <w:snapToGrid w:val="0"/>
        <w:spacing w:line="40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（6）学历在线验证报告（学信网下载）打印一式两份；</w:t>
      </w:r>
    </w:p>
    <w:p>
      <w:pPr>
        <w:spacing w:line="40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（7）《大学生预征对象登记表》一式两份。</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15.违纪违规应聘人员如何处理？</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16.本次招聘是否指定辅导用书？</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17.公开招聘期间有哪些联系方式？</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咨询招聘简章、报考岗位有关问题，请联系电话：蓬莱区征兵办电话：</w:t>
      </w:r>
      <w:r>
        <w:rPr>
          <w:rFonts w:hint="eastAsia" w:ascii="仿宋_GB2312" w:hAnsi="仿宋_GB2312" w:eastAsia="仿宋_GB2312" w:cs="仿宋_GB2312"/>
          <w:sz w:val="32"/>
          <w:szCs w:val="32"/>
          <w:highlight w:val="none"/>
        </w:rPr>
        <w:t>0535-5642558，</w:t>
      </w:r>
      <w:r>
        <w:rPr>
          <w:rFonts w:hint="eastAsia" w:ascii="仿宋_GB2312" w:hAnsi="仿宋_GB2312" w:eastAsia="仿宋_GB2312" w:cs="仿宋_GB2312"/>
          <w:kern w:val="0"/>
          <w:sz w:val="32"/>
          <w:szCs w:val="32"/>
          <w:highlight w:val="none"/>
        </w:rPr>
        <w:t>蓬莱</w:t>
      </w:r>
      <w:r>
        <w:rPr>
          <w:rFonts w:hint="eastAsia" w:ascii="仿宋_GB2312" w:hAnsi="仿宋_GB2312" w:eastAsia="仿宋_GB2312" w:cs="仿宋_GB2312"/>
          <w:sz w:val="32"/>
          <w:szCs w:val="32"/>
          <w:highlight w:val="none"/>
        </w:rPr>
        <w:t>区人社局电话：0535-</w:t>
      </w:r>
      <w:r>
        <w:rPr>
          <w:rFonts w:hint="eastAsia" w:ascii="仿宋_GB2312" w:hAnsi="仿宋_GB2312" w:eastAsia="仿宋_GB2312" w:cs="仿宋_GB2312"/>
          <w:sz w:val="32"/>
          <w:szCs w:val="32"/>
          <w:highlight w:val="none"/>
          <w:lang w:val="en-US" w:eastAsia="zh-CN"/>
        </w:rPr>
        <w:t>335</w:t>
      </w:r>
      <w:r>
        <w:rPr>
          <w:rFonts w:hint="eastAsia" w:ascii="仿宋_GB2312" w:hAnsi="仿宋_GB2312" w:eastAsia="仿宋_GB2312" w:cs="仿宋_GB2312"/>
          <w:sz w:val="32"/>
          <w:szCs w:val="32"/>
          <w:highlight w:val="none"/>
        </w:rPr>
        <w:t>3526</w:t>
      </w:r>
      <w:r>
        <w:rPr>
          <w:rFonts w:hint="eastAsia" w:ascii="仿宋_GB2312" w:hAnsi="仿宋_GB2312" w:eastAsia="仿宋_GB2312" w:cs="仿宋_GB2312"/>
          <w:kern w:val="0"/>
          <w:sz w:val="32"/>
          <w:szCs w:val="32"/>
          <w:highlight w:val="none"/>
        </w:rPr>
        <w:t>。</w:t>
      </w:r>
    </w:p>
    <w:p>
      <w:pPr>
        <w:spacing w:line="40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监督电话：</w:t>
      </w:r>
      <w:r>
        <w:rPr>
          <w:rFonts w:hint="eastAsia" w:ascii="仿宋_GB2312" w:hAnsi="仿宋_GB2312" w:eastAsia="仿宋_GB2312" w:cs="仿宋_GB2312"/>
          <w:sz w:val="32"/>
          <w:szCs w:val="32"/>
          <w:highlight w:val="none"/>
        </w:rPr>
        <w:t>0535-5647769</w:t>
      </w:r>
      <w:r>
        <w:rPr>
          <w:rFonts w:hint="eastAsia" w:ascii="仿宋_GB2312" w:hAnsi="仿宋_GB2312" w:eastAsia="仿宋_GB2312" w:cs="仿宋_GB2312"/>
          <w:kern w:val="0"/>
          <w:sz w:val="32"/>
          <w:szCs w:val="32"/>
          <w:highlight w:val="none"/>
        </w:rPr>
        <w:t>。</w:t>
      </w:r>
    </w:p>
    <w:p>
      <w:pPr>
        <w:spacing w:line="40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18.应聘人员还需注意哪些问题？</w:t>
      </w:r>
    </w:p>
    <w:p>
      <w:pPr>
        <w:spacing w:line="40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符合条件的应聘人员应在规定时间内尽早报名。应聘人员在报考期间要及时了解招聘网站发布的最新信息，不要因错过重要信息而影响考试聘用。</w:t>
      </w:r>
    </w:p>
    <w:p>
      <w:pPr>
        <w:spacing w:line="400" w:lineRule="exact"/>
        <w:ind w:firstLine="640" w:firstLineChars="200"/>
        <w:rPr>
          <w:rFonts w:ascii="仿宋_GB2312" w:hAnsi="仿宋_GB2312" w:eastAsia="仿宋_GB2312" w:cs="仿宋_GB2312"/>
          <w:kern w:val="0"/>
          <w:sz w:val="32"/>
          <w:szCs w:val="32"/>
          <w:highlight w:val="none"/>
        </w:rPr>
      </w:pPr>
    </w:p>
    <w:p>
      <w:pPr>
        <w:spacing w:line="40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yMzg3NDYzMzQwNmIxMmJmY2E3ZTBiYjdlMDAwOTc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4D75E2"/>
    <w:rsid w:val="004E0BE2"/>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B2517"/>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854BF7"/>
    <w:rsid w:val="049A0462"/>
    <w:rsid w:val="058614B9"/>
    <w:rsid w:val="063B42D1"/>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0A46A4D"/>
    <w:rsid w:val="10C718C3"/>
    <w:rsid w:val="114442FF"/>
    <w:rsid w:val="1226074B"/>
    <w:rsid w:val="12502D4F"/>
    <w:rsid w:val="13EE295E"/>
    <w:rsid w:val="13EF64DB"/>
    <w:rsid w:val="14C912DB"/>
    <w:rsid w:val="14CA13D4"/>
    <w:rsid w:val="14DD7CD5"/>
    <w:rsid w:val="1505750A"/>
    <w:rsid w:val="151E1A44"/>
    <w:rsid w:val="15205DC3"/>
    <w:rsid w:val="15297E4C"/>
    <w:rsid w:val="15BB3418"/>
    <w:rsid w:val="163E12D3"/>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4B0E4F"/>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5C3940"/>
    <w:rsid w:val="26937BED"/>
    <w:rsid w:val="2738777A"/>
    <w:rsid w:val="27A74232"/>
    <w:rsid w:val="27F0492E"/>
    <w:rsid w:val="28276F12"/>
    <w:rsid w:val="287F3D60"/>
    <w:rsid w:val="288560D2"/>
    <w:rsid w:val="28A21E07"/>
    <w:rsid w:val="29256FBF"/>
    <w:rsid w:val="29987625"/>
    <w:rsid w:val="299E3A43"/>
    <w:rsid w:val="29DF5135"/>
    <w:rsid w:val="2AC85CFB"/>
    <w:rsid w:val="2B190F34"/>
    <w:rsid w:val="2B5302D4"/>
    <w:rsid w:val="2B7D3CB5"/>
    <w:rsid w:val="2B8D29F9"/>
    <w:rsid w:val="2BA87B51"/>
    <w:rsid w:val="2C2A6D3B"/>
    <w:rsid w:val="2CDF2153"/>
    <w:rsid w:val="2D7B4415"/>
    <w:rsid w:val="2DC0289E"/>
    <w:rsid w:val="2E136BEA"/>
    <w:rsid w:val="2F3562A2"/>
    <w:rsid w:val="2FAF5352"/>
    <w:rsid w:val="2FB53650"/>
    <w:rsid w:val="2FCF0774"/>
    <w:rsid w:val="2FE26946"/>
    <w:rsid w:val="3019771C"/>
    <w:rsid w:val="30264FE5"/>
    <w:rsid w:val="304302F4"/>
    <w:rsid w:val="30491239"/>
    <w:rsid w:val="30BD0C63"/>
    <w:rsid w:val="319E5CF2"/>
    <w:rsid w:val="31B65E6D"/>
    <w:rsid w:val="32A4559B"/>
    <w:rsid w:val="32A92634"/>
    <w:rsid w:val="332C5832"/>
    <w:rsid w:val="337F6ABC"/>
    <w:rsid w:val="33DF2621"/>
    <w:rsid w:val="34186C96"/>
    <w:rsid w:val="3546005F"/>
    <w:rsid w:val="3577490E"/>
    <w:rsid w:val="35D1009A"/>
    <w:rsid w:val="35DD2E71"/>
    <w:rsid w:val="361C291B"/>
    <w:rsid w:val="363C6A62"/>
    <w:rsid w:val="364A150C"/>
    <w:rsid w:val="368C5CF6"/>
    <w:rsid w:val="37F56440"/>
    <w:rsid w:val="37F842A8"/>
    <w:rsid w:val="382E3FE1"/>
    <w:rsid w:val="38A40713"/>
    <w:rsid w:val="394B09BA"/>
    <w:rsid w:val="39560131"/>
    <w:rsid w:val="39DD4918"/>
    <w:rsid w:val="3A1E2CBD"/>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63BF2"/>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1F5E30"/>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297B2E"/>
    <w:rsid w:val="58493395"/>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056A1A"/>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1B86A4A"/>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033C6B"/>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2116</Words>
  <Characters>2225</Characters>
  <Lines>16</Lines>
  <Paragraphs>4</Paragraphs>
  <TotalTime>2</TotalTime>
  <ScaleCrop>false</ScaleCrop>
  <LinksUpToDate>false</LinksUpToDate>
  <CharactersWithSpaces>2227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2025-01-24T07:07:30Z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693628726E4C48F284D0013C2FCF297D_13</vt:lpwstr>
  </property>
</Properties>
</file>